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C3994" w14:textId="77777777" w:rsidR="004B6C4C" w:rsidRDefault="004B6C4C" w:rsidP="00630A42">
      <w:pPr>
        <w:spacing w:before="300" w:after="150" w:line="411" w:lineRule="atLeast"/>
        <w:jc w:val="center"/>
        <w:outlineLvl w:val="1"/>
        <w:rPr>
          <w:rFonts w:ascii="Comic Sans MS" w:eastAsia="Times New Roman" w:hAnsi="Comic Sans MS" w:cs="Tahoma"/>
          <w:color w:val="000000" w:themeColor="text1"/>
          <w:spacing w:val="2"/>
          <w:sz w:val="36"/>
          <w:szCs w:val="36"/>
          <w:lang w:eastAsia="en-GB"/>
        </w:rPr>
      </w:pPr>
      <w:r w:rsidRPr="00630A42">
        <w:rPr>
          <w:rFonts w:ascii="Comic Sans MS" w:eastAsia="Times New Roman" w:hAnsi="Comic Sans MS" w:cs="Tahoma"/>
          <w:color w:val="000000" w:themeColor="text1"/>
          <w:spacing w:val="2"/>
          <w:sz w:val="36"/>
          <w:szCs w:val="36"/>
          <w:lang w:eastAsia="en-GB"/>
        </w:rPr>
        <w:t>About Junk Modelling</w:t>
      </w:r>
    </w:p>
    <w:p w14:paraId="5959C37F" w14:textId="77777777" w:rsidR="00630A42" w:rsidRDefault="00630A42" w:rsidP="00630A42">
      <w:p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Junk modelling is a non-directive play. By non-directive play I mean a pl</w:t>
      </w:r>
      <w:r w:rsidR="001B438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a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y whereby the child is in charge using their senses, thoughts</w:t>
      </w:r>
      <w:r w:rsidR="00E942A7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and sometimes emotion to bring forward what is in their subconscious mind to reality. Adults do not need to interfere during this process</w:t>
      </w:r>
      <w:r w:rsidR="001B438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but only need to provide the materials needed for children to explore. 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</w:t>
      </w:r>
    </w:p>
    <w:p w14:paraId="63ADCC15" w14:textId="77777777" w:rsidR="001B4384" w:rsidRDefault="00E942A7" w:rsidP="00630A42">
      <w:p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Wh</w:t>
      </w:r>
      <w:r w:rsidR="00103B5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at the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adults might consider</w:t>
      </w:r>
      <w:r w:rsidR="00103B5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as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“junk” are means through which children can show case their creativity. The first thing to consider is the thought process a child goes through in selecting various items provided and the different things that could come out of the same items each time a child tries their hands on them. </w:t>
      </w:r>
      <w:bookmarkStart w:id="0" w:name="_GoBack"/>
      <w:bookmarkEnd w:id="0"/>
    </w:p>
    <w:p w14:paraId="1D7B1F84" w14:textId="2384580B" w:rsidR="00E942A7" w:rsidRDefault="00E942A7" w:rsidP="00630A42">
      <w:p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I remember child “I” took an empty box of tissue and simply inserted a toilet roll and </w:t>
      </w:r>
      <w:r w:rsidR="00103B5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said,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“see my birthday cake” and pretended to blow a candle off the “cake”. She use</w:t>
      </w:r>
      <w:r w:rsidR="00103B5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d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the same material another time to make what she referred to as “a tower” describing the features. Junk modelling has great advantage on children’s learning and development </w:t>
      </w:r>
      <w:r w:rsidR="009E478A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abilities. I</w:t>
      </w:r>
      <w:r w:rsidR="00103B5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t </w:t>
      </w:r>
      <w:r w:rsidR="009E478A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can also potentially </w:t>
      </w:r>
      <w:r w:rsidR="00103B5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create </w:t>
      </w:r>
      <w:r w:rsidR="005153D8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an opportunity for them to own their play thereby helping the</w:t>
      </w:r>
      <w:r w:rsidR="009E478A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m</w:t>
      </w:r>
      <w:r w:rsidR="005153D8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to manipulate materials</w:t>
      </w:r>
      <w:r w:rsidR="009E478A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:</w:t>
      </w:r>
      <w:r w:rsidR="005153D8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experiment</w:t>
      </w:r>
      <w:r w:rsidR="009E478A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with materials</w:t>
      </w:r>
      <w:r w:rsidR="005153D8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, use materials to know cause and effect</w:t>
      </w:r>
      <w:r w:rsidR="00D463D6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, trial and error </w:t>
      </w:r>
      <w:r w:rsidR="009E478A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with materials </w:t>
      </w:r>
      <w:r w:rsidR="00D463D6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which leads to resilience</w:t>
      </w:r>
      <w:r w:rsidR="005153D8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. Once adults understand that play is about process and not the product, it helps them to provide the right environment where children can enjoy an open-ended play experience that is natural to them.</w:t>
      </w:r>
    </w:p>
    <w:p w14:paraId="1774D549" w14:textId="77777777" w:rsidR="005153D8" w:rsidRDefault="005153D8" w:rsidP="00630A42">
      <w:p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Some of the benefits of junk modelling play for children are:</w:t>
      </w:r>
    </w:p>
    <w:p w14:paraId="78270C2F" w14:textId="77777777" w:rsidR="005153D8" w:rsidRDefault="005153D8" w:rsidP="005153D8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Problem solving skills</w:t>
      </w:r>
      <w:r w:rsidR="0004477B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- children learn to solve problem as they position, manipulate, create and recreate etc</w:t>
      </w:r>
    </w:p>
    <w:p w14:paraId="0D0B6FE6" w14:textId="77777777" w:rsidR="005153D8" w:rsidRDefault="005153D8" w:rsidP="005153D8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Supports critical thinking and creativity</w:t>
      </w:r>
      <w:r w:rsidR="0004477B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- they use their imagination while testing their ideas and creativity.</w:t>
      </w:r>
    </w:p>
    <w:p w14:paraId="0AD071BF" w14:textId="77777777" w:rsidR="005153D8" w:rsidRDefault="00A20C14" w:rsidP="005153D8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Cognitive development-helps the growth of a child's ability to think and reason</w:t>
      </w:r>
    </w:p>
    <w:p w14:paraId="79A85FC9" w14:textId="77777777" w:rsidR="0042172D" w:rsidRDefault="0042172D" w:rsidP="005153D8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lastRenderedPageBreak/>
        <w:t xml:space="preserve">Gross and fine motor </w:t>
      </w:r>
      <w:r w:rsidR="0004477B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s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kills</w:t>
      </w:r>
      <w:r w:rsidR="00A20C14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-helps with the development of both large and small muscle movements in children</w:t>
      </w:r>
    </w:p>
    <w:p w14:paraId="4B6F9316" w14:textId="270DC3A6" w:rsidR="0042172D" w:rsidRDefault="0042172D" w:rsidP="005153D8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Self-confidence and self-awareness</w:t>
      </w:r>
      <w:r w:rsidR="0004477B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- they become confident at their achievement</w:t>
      </w:r>
    </w:p>
    <w:p w14:paraId="126A9095" w14:textId="77777777" w:rsidR="0042172D" w:rsidRDefault="0042172D" w:rsidP="005153D8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Language development</w:t>
      </w:r>
      <w:r w:rsidR="0004477B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- it gives opportunity for open ended conversation between adult and children and peers</w:t>
      </w:r>
    </w:p>
    <w:p w14:paraId="3B220FA5" w14:textId="612BF6E9" w:rsidR="0042172D" w:rsidRPr="00357432" w:rsidRDefault="0042172D" w:rsidP="00357432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Mental wellbeing</w:t>
      </w:r>
      <w:r w:rsidR="0004477B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- having a sense of self and confidence produces mental wellbeing</w:t>
      </w:r>
      <w:r w:rsidR="0004477B" w:rsidRPr="00357432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</w:t>
      </w:r>
    </w:p>
    <w:p w14:paraId="24BF0DE7" w14:textId="77777777" w:rsidR="00D463D6" w:rsidRDefault="00D463D6" w:rsidP="005153D8">
      <w:pPr>
        <w:pStyle w:val="ListParagraph"/>
        <w:numPr>
          <w:ilvl w:val="0"/>
          <w:numId w:val="2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It improves concentration- children are often absorbed </w:t>
      </w:r>
      <w:r w:rsidR="0045267E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as they build with the materials provided.</w:t>
      </w:r>
      <w:r w:rsidR="00A00F30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They are often not affected by the "noise" both internal and external during junk modelling. </w:t>
      </w:r>
    </w:p>
    <w:p w14:paraId="50850C0B" w14:textId="77777777" w:rsidR="00D463D6" w:rsidRDefault="0045267E" w:rsidP="0045267E">
      <w:p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How adults can support:</w:t>
      </w:r>
    </w:p>
    <w:p w14:paraId="1B2BD385" w14:textId="77777777" w:rsidR="0045267E" w:rsidRDefault="0045267E" w:rsidP="0045267E">
      <w:pPr>
        <w:pStyle w:val="ListParagraph"/>
        <w:numPr>
          <w:ilvl w:val="0"/>
          <w:numId w:val="3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Know your child and provide the right environment </w:t>
      </w:r>
    </w:p>
    <w:p w14:paraId="7B5E60C4" w14:textId="77777777" w:rsidR="0045267E" w:rsidRPr="0045267E" w:rsidRDefault="0045267E" w:rsidP="0045267E">
      <w:pPr>
        <w:pStyle w:val="ListParagraph"/>
        <w:numPr>
          <w:ilvl w:val="0"/>
          <w:numId w:val="3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Provide ext</w:t>
      </w:r>
      <w:r w:rsidRPr="0045267E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ensive materials</w:t>
      </w:r>
      <w:r w:rsidR="00246999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-the more the varieties, the better for your child's creativity at play.</w:t>
      </w:r>
    </w:p>
    <w:p w14:paraId="6EB33C08" w14:textId="77777777" w:rsidR="0045267E" w:rsidRDefault="0045267E" w:rsidP="0045267E">
      <w:pPr>
        <w:pStyle w:val="ListParagraph"/>
        <w:numPr>
          <w:ilvl w:val="0"/>
          <w:numId w:val="3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Scaffold the learning taking place through the process- while adults do not need to interfere during the process, it is important to observe closely so as not to miss the teaching points withing the process</w:t>
      </w:r>
    </w:p>
    <w:p w14:paraId="6D12F06C" w14:textId="77777777" w:rsidR="0045267E" w:rsidRDefault="0045267E" w:rsidP="0045267E">
      <w:pPr>
        <w:pStyle w:val="ListParagraph"/>
        <w:numPr>
          <w:ilvl w:val="0"/>
          <w:numId w:val="3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 xml:space="preserve"> </w:t>
      </w:r>
      <w:r w:rsidR="00246999"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Praise and Compliments-</w:t>
      </w: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Use praise to build children’s confidence</w:t>
      </w:r>
    </w:p>
    <w:p w14:paraId="0A9E4045" w14:textId="77777777" w:rsidR="0045267E" w:rsidRPr="0045267E" w:rsidRDefault="0045267E" w:rsidP="0045267E">
      <w:pPr>
        <w:pStyle w:val="ListParagraph"/>
        <w:numPr>
          <w:ilvl w:val="0"/>
          <w:numId w:val="3"/>
        </w:num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  <w:r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  <w:t>Model language</w:t>
      </w:r>
    </w:p>
    <w:p w14:paraId="7414533B" w14:textId="77777777" w:rsidR="00D177E3" w:rsidRPr="00D177E3" w:rsidRDefault="00D177E3" w:rsidP="00D177E3">
      <w:pPr>
        <w:spacing w:before="300" w:after="150" w:line="411" w:lineRule="atLeast"/>
        <w:outlineLvl w:val="1"/>
        <w:rPr>
          <w:rFonts w:ascii="Comic Sans MS" w:eastAsia="Times New Roman" w:hAnsi="Comic Sans MS" w:cs="Tahoma"/>
          <w:color w:val="000000" w:themeColor="text1"/>
          <w:spacing w:val="2"/>
          <w:lang w:eastAsia="en-GB"/>
        </w:rPr>
      </w:pPr>
    </w:p>
    <w:p w14:paraId="4AC9F92A" w14:textId="77777777" w:rsidR="004B6C4C" w:rsidRDefault="004B6C4C" w:rsidP="004B6C4C">
      <w:pPr>
        <w:spacing w:before="300" w:after="150" w:line="411" w:lineRule="atLeast"/>
        <w:outlineLvl w:val="1"/>
        <w:rPr>
          <w:rFonts w:ascii="Tahoma" w:eastAsia="Times New Roman" w:hAnsi="Tahoma" w:cs="Tahoma"/>
          <w:color w:val="437EC6"/>
          <w:spacing w:val="2"/>
          <w:sz w:val="36"/>
          <w:szCs w:val="36"/>
          <w:lang w:eastAsia="en-GB"/>
        </w:rPr>
      </w:pPr>
    </w:p>
    <w:p w14:paraId="4168AE7A" w14:textId="77777777" w:rsidR="00D463D6" w:rsidRDefault="00D463D6" w:rsidP="004B6C4C">
      <w:pPr>
        <w:spacing w:before="300" w:after="150" w:line="411" w:lineRule="atLeast"/>
        <w:outlineLvl w:val="1"/>
        <w:rPr>
          <w:rFonts w:ascii="Tahoma" w:eastAsia="Times New Roman" w:hAnsi="Tahoma" w:cs="Tahoma"/>
          <w:color w:val="437EC6"/>
          <w:spacing w:val="2"/>
          <w:sz w:val="36"/>
          <w:szCs w:val="36"/>
          <w:lang w:eastAsia="en-GB"/>
        </w:rPr>
      </w:pPr>
    </w:p>
    <w:p w14:paraId="67FA5F93" w14:textId="77777777" w:rsidR="00D463D6" w:rsidRDefault="00D463D6" w:rsidP="004B6C4C">
      <w:pPr>
        <w:spacing w:before="300" w:after="150" w:line="411" w:lineRule="atLeast"/>
        <w:outlineLvl w:val="1"/>
        <w:rPr>
          <w:rFonts w:ascii="Tahoma" w:eastAsia="Times New Roman" w:hAnsi="Tahoma" w:cs="Tahoma"/>
          <w:color w:val="437EC6"/>
          <w:spacing w:val="2"/>
          <w:sz w:val="36"/>
          <w:szCs w:val="36"/>
          <w:lang w:eastAsia="en-GB"/>
        </w:rPr>
      </w:pPr>
    </w:p>
    <w:p w14:paraId="0B3181C4" w14:textId="77777777" w:rsidR="00D463D6" w:rsidRDefault="00D463D6" w:rsidP="004B6C4C">
      <w:pPr>
        <w:spacing w:before="300" w:after="150" w:line="411" w:lineRule="atLeast"/>
        <w:outlineLvl w:val="1"/>
        <w:rPr>
          <w:rFonts w:ascii="Tahoma" w:eastAsia="Times New Roman" w:hAnsi="Tahoma" w:cs="Tahoma"/>
          <w:color w:val="437EC6"/>
          <w:spacing w:val="2"/>
          <w:sz w:val="36"/>
          <w:szCs w:val="36"/>
          <w:lang w:eastAsia="en-GB"/>
        </w:rPr>
      </w:pPr>
    </w:p>
    <w:p w14:paraId="054BFD3F" w14:textId="77777777" w:rsidR="004B6C4C" w:rsidRPr="004B6C4C" w:rsidRDefault="004B6C4C" w:rsidP="004B6C4C">
      <w:pPr>
        <w:spacing w:after="300"/>
        <w:rPr>
          <w:rFonts w:ascii="Tahoma" w:eastAsia="Times New Roman" w:hAnsi="Tahoma" w:cs="Tahoma"/>
          <w:color w:val="000000"/>
          <w:spacing w:val="2"/>
          <w:lang w:eastAsia="en-GB"/>
        </w:rPr>
      </w:pPr>
      <w:r w:rsidRPr="004B6C4C">
        <w:rPr>
          <w:rFonts w:ascii="Tahoma" w:eastAsia="Times New Roman" w:hAnsi="Tahoma" w:cs="Tahoma"/>
          <w:color w:val="000000"/>
          <w:spacing w:val="2"/>
          <w:lang w:eastAsia="en-GB"/>
        </w:rPr>
        <w:t> </w:t>
      </w:r>
    </w:p>
    <w:p w14:paraId="4F3F0079" w14:textId="77777777" w:rsidR="004B6C4C" w:rsidRPr="004B6C4C" w:rsidRDefault="004B6C4C" w:rsidP="004B6C4C">
      <w:pPr>
        <w:rPr>
          <w:rFonts w:ascii="Times New Roman" w:eastAsia="Times New Roman" w:hAnsi="Times New Roman" w:cs="Times New Roman"/>
          <w:lang w:eastAsia="en-GB"/>
        </w:rPr>
      </w:pPr>
    </w:p>
    <w:p w14:paraId="3F0210B4" w14:textId="77777777" w:rsidR="00502549" w:rsidRDefault="003F6BC8"/>
    <w:sectPr w:rsidR="00502549" w:rsidSect="003426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74E"/>
    <w:multiLevelType w:val="multilevel"/>
    <w:tmpl w:val="708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B4030"/>
    <w:multiLevelType w:val="hybridMultilevel"/>
    <w:tmpl w:val="5EC2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92B"/>
    <w:multiLevelType w:val="hybridMultilevel"/>
    <w:tmpl w:val="D64C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C"/>
    <w:rsid w:val="0004477B"/>
    <w:rsid w:val="00103B54"/>
    <w:rsid w:val="001B4384"/>
    <w:rsid w:val="00246999"/>
    <w:rsid w:val="00276F82"/>
    <w:rsid w:val="002B4900"/>
    <w:rsid w:val="003426DE"/>
    <w:rsid w:val="00357432"/>
    <w:rsid w:val="003B30C1"/>
    <w:rsid w:val="003F6BC8"/>
    <w:rsid w:val="0042172D"/>
    <w:rsid w:val="0045267E"/>
    <w:rsid w:val="004B6C4C"/>
    <w:rsid w:val="005153D8"/>
    <w:rsid w:val="00630A42"/>
    <w:rsid w:val="006A1D2B"/>
    <w:rsid w:val="009E478A"/>
    <w:rsid w:val="00A00F30"/>
    <w:rsid w:val="00A20C14"/>
    <w:rsid w:val="00AB0BCF"/>
    <w:rsid w:val="00B306C3"/>
    <w:rsid w:val="00D177E3"/>
    <w:rsid w:val="00D463D6"/>
    <w:rsid w:val="00E942A7"/>
    <w:rsid w:val="00E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438A"/>
  <w15:docId w15:val="{A72A987E-792B-A344-8243-5353FA04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2B"/>
  </w:style>
  <w:style w:type="paragraph" w:styleId="Heading2">
    <w:name w:val="heading 2"/>
    <w:basedOn w:val="Normal"/>
    <w:link w:val="Heading2Char"/>
    <w:uiPriority w:val="9"/>
    <w:qFormat/>
    <w:rsid w:val="004B6C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C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C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6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C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153D8"/>
    <w:pPr>
      <w:ind w:left="720"/>
      <w:contextualSpacing/>
    </w:pPr>
  </w:style>
  <w:style w:type="character" w:customStyle="1" w:styleId="hgkelc">
    <w:name w:val="hgkelc"/>
    <w:basedOn w:val="DefaultParagraphFont"/>
    <w:rsid w:val="00A2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Igbaroola</dc:creator>
  <cp:lastModifiedBy>Level-X Concepts</cp:lastModifiedBy>
  <cp:revision>2</cp:revision>
  <dcterms:created xsi:type="dcterms:W3CDTF">2021-11-07T18:51:00Z</dcterms:created>
  <dcterms:modified xsi:type="dcterms:W3CDTF">2021-11-07T18:51:00Z</dcterms:modified>
</cp:coreProperties>
</file>